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21" w:rsidRDefault="00B01D21" w:rsidP="00B01D21">
      <w:pPr>
        <w:shd w:val="clear" w:color="auto" w:fill="F0EDE8"/>
        <w:spacing w:beforeAutospacing="1" w:after="100" w:afterAutospacing="1" w:line="270" w:lineRule="atLeast"/>
        <w:outlineLvl w:val="4"/>
        <w:rPr>
          <w:rFonts w:ascii="Arial" w:eastAsia="Times New Roman" w:hAnsi="Arial" w:cs="Arial"/>
          <w:b/>
          <w:bCs/>
          <w:color w:val="000000"/>
          <w:sz w:val="20"/>
          <w:szCs w:val="20"/>
          <w:lang w:eastAsia="da-DK"/>
        </w:rPr>
      </w:pPr>
      <w:r>
        <w:rPr>
          <w:rFonts w:ascii="Helvetica" w:hAnsi="Helvetica" w:cs="Helvetica"/>
          <w:color w:val="373737"/>
          <w:sz w:val="23"/>
          <w:szCs w:val="23"/>
          <w:shd w:val="clear" w:color="auto" w:fill="FFFFFF"/>
        </w:rPr>
        <w:t xml:space="preserve">By- og Kulturudvalget </w:t>
      </w:r>
      <w:bookmarkStart w:id="0" w:name="_GoBack"/>
      <w:bookmarkEnd w:id="0"/>
      <w:r>
        <w:rPr>
          <w:rFonts w:ascii="Helvetica" w:hAnsi="Helvetica" w:cs="Helvetica"/>
          <w:color w:val="373737"/>
          <w:sz w:val="23"/>
          <w:szCs w:val="23"/>
          <w:shd w:val="clear" w:color="auto" w:fill="FFFFFF"/>
        </w:rPr>
        <w:t>– referat 15. marts 2016</w:t>
      </w:r>
      <w:r>
        <w:rPr>
          <w:rFonts w:ascii="Helvetica" w:hAnsi="Helvetica" w:cs="Helvetica"/>
          <w:color w:val="373737"/>
          <w:sz w:val="23"/>
          <w:szCs w:val="23"/>
        </w:rPr>
        <w:br/>
      </w:r>
      <w:r>
        <w:rPr>
          <w:rFonts w:ascii="Helvetica" w:hAnsi="Helvetica" w:cs="Helvetica"/>
          <w:color w:val="373737"/>
          <w:sz w:val="23"/>
          <w:szCs w:val="23"/>
          <w:shd w:val="clear" w:color="auto" w:fill="FFFFFF"/>
        </w:rPr>
        <w:t>Punkt 7 på dagsordenen:</w:t>
      </w:r>
      <w:r>
        <w:rPr>
          <w:rFonts w:ascii="Helvetica" w:hAnsi="Helvetica" w:cs="Helvetica"/>
          <w:color w:val="373737"/>
          <w:sz w:val="23"/>
          <w:szCs w:val="23"/>
        </w:rPr>
        <w:br/>
      </w:r>
      <w:r>
        <w:rPr>
          <w:rFonts w:ascii="Helvetica" w:hAnsi="Helvetica" w:cs="Helvetica"/>
          <w:color w:val="373737"/>
          <w:sz w:val="23"/>
          <w:szCs w:val="23"/>
          <w:shd w:val="clear" w:color="auto" w:fill="FFFFFF"/>
        </w:rPr>
        <w:t>Højvandssikring af Seden Strandby og Færgevej</w:t>
      </w:r>
    </w:p>
    <w:p w:rsidR="00B01D21" w:rsidRPr="00B01D21" w:rsidRDefault="00B01D21" w:rsidP="00B01D21">
      <w:pPr>
        <w:shd w:val="clear" w:color="auto" w:fill="F0EDE8"/>
        <w:spacing w:beforeAutospacing="1" w:after="100" w:afterAutospacing="1" w:line="270" w:lineRule="atLeast"/>
        <w:outlineLvl w:val="4"/>
        <w:rPr>
          <w:rFonts w:ascii="Arial" w:eastAsia="Times New Roman" w:hAnsi="Arial" w:cs="Arial"/>
          <w:b/>
          <w:bCs/>
          <w:color w:val="000000"/>
          <w:sz w:val="20"/>
          <w:szCs w:val="20"/>
          <w:lang w:eastAsia="da-DK"/>
        </w:rPr>
      </w:pPr>
      <w:r w:rsidRPr="00B01D21">
        <w:rPr>
          <w:rFonts w:ascii="Arial" w:eastAsia="Times New Roman" w:hAnsi="Arial" w:cs="Arial"/>
          <w:b/>
          <w:bCs/>
          <w:color w:val="000000"/>
          <w:sz w:val="20"/>
          <w:szCs w:val="20"/>
          <w:lang w:eastAsia="da-DK"/>
        </w:rPr>
        <w:t>7. Højvandssikring af Seden Strandby og Færgevej</w:t>
      </w:r>
    </w:p>
    <w:p w:rsidR="00B01D21" w:rsidRPr="00B01D21" w:rsidRDefault="00B01D21" w:rsidP="00B01D21">
      <w:pPr>
        <w:shd w:val="clear" w:color="auto" w:fill="F0EDE8"/>
        <w:spacing w:before="100" w:beforeAutospacing="1" w:after="100" w:afterAutospacing="1" w:line="270" w:lineRule="atLeast"/>
        <w:outlineLvl w:val="5"/>
        <w:rPr>
          <w:rFonts w:ascii="Arial" w:eastAsia="Times New Roman" w:hAnsi="Arial" w:cs="Arial"/>
          <w:color w:val="000000"/>
          <w:sz w:val="16"/>
          <w:szCs w:val="16"/>
          <w:lang w:eastAsia="da-DK"/>
        </w:rPr>
      </w:pPr>
      <w:r w:rsidRPr="00B01D21">
        <w:rPr>
          <w:rFonts w:ascii="Arial" w:eastAsia="Times New Roman" w:hAnsi="Arial" w:cs="Arial"/>
          <w:color w:val="000000"/>
          <w:sz w:val="16"/>
          <w:szCs w:val="16"/>
          <w:lang w:eastAsia="da-DK"/>
        </w:rPr>
        <w:t>B. Sager til afgørelse i udvalget</w:t>
      </w:r>
      <w:r w:rsidRPr="00B01D21">
        <w:rPr>
          <w:rFonts w:ascii="Arial" w:eastAsia="Times New Roman" w:hAnsi="Arial" w:cs="Arial"/>
          <w:color w:val="000000"/>
          <w:sz w:val="16"/>
          <w:szCs w:val="16"/>
          <w:lang w:eastAsia="da-DK"/>
        </w:rPr>
        <w:br/>
        <w:t>Åbent - 04.18.00-P15-1-15</w:t>
      </w:r>
    </w:p>
    <w:p w:rsidR="00B01D21" w:rsidRPr="00B01D21" w:rsidRDefault="00B01D21" w:rsidP="00B01D21">
      <w:pPr>
        <w:shd w:val="clear" w:color="auto" w:fill="F0EDE8"/>
        <w:spacing w:before="100" w:beforeAutospacing="1" w:after="0" w:line="270" w:lineRule="atLeast"/>
        <w:outlineLvl w:val="4"/>
        <w:rPr>
          <w:rFonts w:ascii="Arial" w:eastAsia="Times New Roman" w:hAnsi="Arial" w:cs="Arial"/>
          <w:b/>
          <w:bCs/>
          <w:color w:val="000000"/>
          <w:sz w:val="20"/>
          <w:szCs w:val="20"/>
          <w:lang w:eastAsia="da-DK"/>
        </w:rPr>
      </w:pPr>
      <w:r w:rsidRPr="00B01D21">
        <w:rPr>
          <w:rFonts w:ascii="Arial" w:eastAsia="Times New Roman" w:hAnsi="Arial" w:cs="Arial"/>
          <w:b/>
          <w:bCs/>
          <w:color w:val="000000"/>
          <w:sz w:val="20"/>
          <w:szCs w:val="20"/>
          <w:lang w:eastAsia="da-DK"/>
        </w:rPr>
        <w:t>RESUMÉ</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I takt med at klimaet ændrer sig mærkes også her i Odense, at klimatilpasning er en nødvendighed. Det kan have store økonomiske – og i værste fald menneskelige – konsekvenser, når skybrud og stormflod rammer.</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I 2014 vedtog Odense Byråd Odense Kommunes første klimatilpasningsplan. Året efter vedtog byrådet Risikostyringsplanen for Odense Fjord, som er udarbejdet i samarbejde med Kerteminde Kommune og Nordfyns Kommune. Odense Fjord er udpeget af Staten som ét af 10 områder i Danmark, hvor der er særlig risiko for store tab ved oversvømmelser. Erfaringsmæssigt er det også ved stormflod, at Odense Kommune har været hårdest ramt.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Derfor rettes de tilgængelige ressourcer nu mod risikoområderne i Odense Fjord og langs Odense Havnekanal, hvor udfordringerne er størst.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Odense Kommune er blevet kontaktet af en mindre grundejerkreds på Færgevej og en større grundejerkreds i Seden Strandby. Begge områder er og vil fortsat være særligt udsatte ved stormflodshændelser, medmindre områderne klimatilpasses og fremtidssikres bedre ved hjælp af diger.</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Både på Færgevej og i Seden Strandby er der registreret en overvejende positiv interesse for etablering af diger. Derfor har de givet udtryk for, at de ønsker, at Odense Kommune fremmer deres sag. Hvis sagerne fremmes, vil de involverede parter fortsætte samarbejdet med Odense Kommune om realisering af </w:t>
      </w:r>
      <w:proofErr w:type="spellStart"/>
      <w:r w:rsidRPr="00B01D21">
        <w:rPr>
          <w:rFonts w:ascii="Verdana" w:eastAsia="Times New Roman" w:hAnsi="Verdana" w:cs="Arial"/>
          <w:color w:val="000000"/>
          <w:sz w:val="20"/>
          <w:szCs w:val="20"/>
          <w:lang w:eastAsia="da-DK"/>
        </w:rPr>
        <w:t>digeprojekterne</w:t>
      </w:r>
      <w:proofErr w:type="spellEnd"/>
      <w:r w:rsidRPr="00B01D21">
        <w:rPr>
          <w:rFonts w:ascii="Verdana" w:eastAsia="Times New Roman" w:hAnsi="Verdana" w:cs="Arial"/>
          <w:color w:val="000000"/>
          <w:sz w:val="20"/>
          <w:szCs w:val="20"/>
          <w:lang w:eastAsia="da-DK"/>
        </w:rPr>
        <w:t>. Beslutter kommunen ikke at fremme sagerne, stopper Odense Kommunes direkte involvering i projekternes realisering.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Det skal nævnes, at det er normen i andre </w:t>
      </w:r>
      <w:proofErr w:type="spellStart"/>
      <w:r w:rsidRPr="00B01D21">
        <w:rPr>
          <w:rFonts w:ascii="Verdana" w:eastAsia="Times New Roman" w:hAnsi="Verdana" w:cs="Arial"/>
          <w:color w:val="000000"/>
          <w:sz w:val="20"/>
          <w:szCs w:val="20"/>
          <w:lang w:eastAsia="da-DK"/>
        </w:rPr>
        <w:t>digeprojekter</w:t>
      </w:r>
      <w:proofErr w:type="spellEnd"/>
      <w:r w:rsidRPr="00B01D21">
        <w:rPr>
          <w:rFonts w:ascii="Verdana" w:eastAsia="Times New Roman" w:hAnsi="Verdana" w:cs="Arial"/>
          <w:color w:val="000000"/>
          <w:sz w:val="20"/>
          <w:szCs w:val="20"/>
          <w:lang w:eastAsia="da-DK"/>
        </w:rPr>
        <w:t xml:space="preserve"> rundt om i landet, at kommunen indgår i samarbejdet og understøtter fremdriften i projekternes realisering. En kommunal fremme øger ikke den kommunale økonomiske forpligtelse for det konkrete projekt, idet der gælder et grundlæggende princip om, at det er grundejerne, som får direkte eller indirekte gavn af kystbeskyttelsen, der skal betale for de etablerede løsninger til sikring mod oversvømmelse.</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Formuleringen ”at fremme sagen” er taget direkte fra Kystbeskyttelseslovens ordlyd og dækker over, at kommunen beslutter, at der er grundlag for at arbejde videre med projektet i samarbejde med de involverede parter.</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before="100" w:beforeAutospacing="1" w:after="100" w:afterAutospacing="1" w:line="270" w:lineRule="atLeast"/>
        <w:textAlignment w:val="top"/>
        <w:outlineLvl w:val="4"/>
        <w:rPr>
          <w:rFonts w:ascii="Arial" w:eastAsia="Times New Roman" w:hAnsi="Arial" w:cs="Arial"/>
          <w:b/>
          <w:bCs/>
          <w:color w:val="000000"/>
          <w:sz w:val="20"/>
          <w:szCs w:val="20"/>
          <w:lang w:eastAsia="da-DK"/>
        </w:rPr>
      </w:pPr>
      <w:r w:rsidRPr="00B01D21">
        <w:rPr>
          <w:rFonts w:ascii="Arial" w:eastAsia="Times New Roman" w:hAnsi="Arial" w:cs="Arial"/>
          <w:b/>
          <w:bCs/>
          <w:color w:val="000000"/>
          <w:sz w:val="20"/>
          <w:szCs w:val="20"/>
          <w:lang w:eastAsia="da-DK"/>
        </w:rPr>
        <w:t>INDSTILLING</w:t>
      </w:r>
    </w:p>
    <w:p w:rsidR="00B01D21" w:rsidRPr="00B01D21" w:rsidRDefault="00B01D21" w:rsidP="00B01D21">
      <w:pPr>
        <w:shd w:val="clear" w:color="auto" w:fill="F0EDE8"/>
        <w:spacing w:after="0" w:line="270" w:lineRule="atLeast"/>
        <w:textAlignment w:val="top"/>
        <w:rPr>
          <w:rFonts w:ascii="Arial" w:eastAsia="Times New Roman" w:hAnsi="Arial" w:cs="Arial"/>
          <w:color w:val="000000"/>
          <w:sz w:val="24"/>
          <w:szCs w:val="24"/>
          <w:lang w:eastAsia="da-DK"/>
        </w:rPr>
      </w:pPr>
      <w:r w:rsidRPr="00B01D21">
        <w:rPr>
          <w:rFonts w:ascii="Verdana" w:eastAsia="Times New Roman" w:hAnsi="Verdana" w:cs="Arial"/>
          <w:b/>
          <w:bCs/>
          <w:color w:val="000000"/>
          <w:sz w:val="20"/>
          <w:szCs w:val="20"/>
          <w:lang w:eastAsia="da-DK"/>
        </w:rPr>
        <w:t>By-og Kulturforvaltningen</w:t>
      </w:r>
      <w:r w:rsidRPr="00B01D21">
        <w:rPr>
          <w:rFonts w:ascii="Verdana" w:eastAsia="Times New Roman" w:hAnsi="Verdana" w:cs="Arial"/>
          <w:color w:val="000000"/>
          <w:sz w:val="20"/>
          <w:szCs w:val="20"/>
          <w:lang w:eastAsia="da-DK"/>
        </w:rPr>
        <w:t> indstiller, at udvalget godkender:</w:t>
      </w:r>
    </w:p>
    <w:p w:rsidR="00B01D21" w:rsidRPr="00B01D21" w:rsidRDefault="00B01D21" w:rsidP="00B01D21">
      <w:pPr>
        <w:numPr>
          <w:ilvl w:val="0"/>
          <w:numId w:val="1"/>
        </w:numPr>
        <w:spacing w:before="240" w:after="0" w:line="270" w:lineRule="atLeast"/>
        <w:textAlignment w:val="top"/>
        <w:rPr>
          <w:rFonts w:ascii="Verdana" w:eastAsia="Times New Roman" w:hAnsi="Verdana" w:cs="Arial"/>
          <w:color w:val="000000"/>
          <w:sz w:val="20"/>
          <w:szCs w:val="20"/>
          <w:lang w:eastAsia="da-DK"/>
        </w:rPr>
      </w:pPr>
      <w:r w:rsidRPr="00B01D21">
        <w:rPr>
          <w:rFonts w:ascii="Verdana" w:eastAsia="Times New Roman" w:hAnsi="Verdana" w:cs="Arial"/>
          <w:color w:val="000000"/>
          <w:sz w:val="20"/>
          <w:szCs w:val="20"/>
          <w:lang w:eastAsia="da-DK"/>
        </w:rPr>
        <w:lastRenderedPageBreak/>
        <w:t>Sagen om etablering af dige omkring Seden Strandby fremmes.</w:t>
      </w:r>
    </w:p>
    <w:p w:rsidR="00B01D21" w:rsidRPr="00B01D21" w:rsidRDefault="00B01D21" w:rsidP="00B01D21">
      <w:pPr>
        <w:numPr>
          <w:ilvl w:val="0"/>
          <w:numId w:val="1"/>
        </w:numPr>
        <w:spacing w:before="240" w:after="0" w:line="270" w:lineRule="atLeast"/>
        <w:textAlignment w:val="top"/>
        <w:rPr>
          <w:rFonts w:ascii="Verdana" w:eastAsia="Times New Roman" w:hAnsi="Verdana" w:cs="Arial"/>
          <w:color w:val="000000"/>
          <w:sz w:val="20"/>
          <w:szCs w:val="20"/>
          <w:lang w:eastAsia="da-DK"/>
        </w:rPr>
      </w:pPr>
      <w:r w:rsidRPr="00B01D21">
        <w:rPr>
          <w:rFonts w:ascii="Verdana" w:eastAsia="Times New Roman" w:hAnsi="Verdana" w:cs="Arial"/>
          <w:color w:val="000000"/>
          <w:sz w:val="20"/>
          <w:szCs w:val="20"/>
          <w:lang w:eastAsia="da-DK"/>
        </w:rPr>
        <w:t>Sagen om etablering af dige ved Færgevej fremmes.</w:t>
      </w:r>
    </w:p>
    <w:p w:rsidR="00B01D21" w:rsidRPr="00B01D21" w:rsidRDefault="00B01D21" w:rsidP="00B01D21">
      <w:pPr>
        <w:shd w:val="clear" w:color="auto" w:fill="F0EDE8"/>
        <w:spacing w:after="0" w:line="270" w:lineRule="atLeast"/>
        <w:textAlignment w:val="top"/>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before="100" w:beforeAutospacing="1" w:after="100" w:afterAutospacing="1" w:line="270" w:lineRule="atLeast"/>
        <w:outlineLvl w:val="4"/>
        <w:rPr>
          <w:rFonts w:ascii="Arial" w:eastAsia="Times New Roman" w:hAnsi="Arial" w:cs="Arial"/>
          <w:b/>
          <w:bCs/>
          <w:color w:val="000000"/>
          <w:sz w:val="20"/>
          <w:szCs w:val="20"/>
          <w:lang w:eastAsia="da-DK"/>
        </w:rPr>
      </w:pPr>
      <w:r w:rsidRPr="00B01D21">
        <w:rPr>
          <w:rFonts w:ascii="Arial" w:eastAsia="Times New Roman" w:hAnsi="Arial" w:cs="Arial"/>
          <w:b/>
          <w:bCs/>
          <w:color w:val="000000"/>
          <w:sz w:val="20"/>
          <w:szCs w:val="20"/>
          <w:lang w:eastAsia="da-DK"/>
        </w:rPr>
        <w:t>BESLUTNING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b/>
          <w:bCs/>
          <w:color w:val="000000"/>
          <w:sz w:val="20"/>
          <w:szCs w:val="20"/>
          <w:lang w:eastAsia="da-DK"/>
        </w:rPr>
        <w:t>By- og Kulturudvalget</w:t>
      </w:r>
      <w:r w:rsidRPr="00B01D21">
        <w:rPr>
          <w:rFonts w:ascii="Verdana" w:eastAsia="Times New Roman" w:hAnsi="Verdana" w:cs="Arial"/>
          <w:color w:val="000000"/>
          <w:sz w:val="20"/>
          <w:szCs w:val="20"/>
          <w:lang w:eastAsia="da-DK"/>
        </w:rPr>
        <w:t> godkender indstillingen.</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Rådmand Jane Jegind deltog ikke i behandlingen af dette punkt på grund af inhabilitet.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Udvalgsmedlem Lars Havelund og udvalgsmedlem Per </w:t>
      </w:r>
      <w:proofErr w:type="spellStart"/>
      <w:r w:rsidRPr="00B01D21">
        <w:rPr>
          <w:rFonts w:ascii="Verdana" w:eastAsia="Times New Roman" w:hAnsi="Verdana" w:cs="Arial"/>
          <w:color w:val="000000"/>
          <w:sz w:val="20"/>
          <w:szCs w:val="20"/>
          <w:lang w:eastAsia="da-DK"/>
        </w:rPr>
        <w:t>Berga</w:t>
      </w:r>
      <w:proofErr w:type="spellEnd"/>
      <w:r w:rsidRPr="00B01D21">
        <w:rPr>
          <w:rFonts w:ascii="Verdana" w:eastAsia="Times New Roman" w:hAnsi="Verdana" w:cs="Arial"/>
          <w:color w:val="000000"/>
          <w:sz w:val="20"/>
          <w:szCs w:val="20"/>
          <w:lang w:eastAsia="da-DK"/>
        </w:rPr>
        <w:t xml:space="preserve"> Rasmussen deltog ikke i mødet.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before="100" w:beforeAutospacing="1" w:after="100" w:afterAutospacing="1" w:line="270" w:lineRule="atLeast"/>
        <w:outlineLvl w:val="4"/>
        <w:rPr>
          <w:rFonts w:ascii="Arial" w:eastAsia="Times New Roman" w:hAnsi="Arial" w:cs="Arial"/>
          <w:b/>
          <w:bCs/>
          <w:color w:val="000000"/>
          <w:sz w:val="20"/>
          <w:szCs w:val="20"/>
          <w:lang w:eastAsia="da-DK"/>
        </w:rPr>
      </w:pPr>
      <w:r w:rsidRPr="00B01D21">
        <w:rPr>
          <w:rFonts w:ascii="Arial" w:eastAsia="Times New Roman" w:hAnsi="Arial" w:cs="Arial"/>
          <w:b/>
          <w:bCs/>
          <w:color w:val="000000"/>
          <w:sz w:val="20"/>
          <w:szCs w:val="20"/>
          <w:lang w:eastAsia="da-DK"/>
        </w:rPr>
        <w:t>SAGSFREMSTILLING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Efter vedtagelsen af Risikostyringsplanen af byrådene i Kerteminde, Nordfyn og Odense kommuner er dige- og sluseprojekter de vigtigste indsatsområder for at afværge potentielle store omkostninger som følge af ekstreme højvande.</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Risikostyringsplanen indeholder en række projektforslag, som ved gennemførelse vil forbedre højvandssikringen i Odense Fjord. Der er beskrevet flere projekter for etablering af diger langs fjorden i Odense Kommune ved Lumby inddæmning, motorbådshavnen ved Stige, Seden Strandby og Færgevej ved kanalen. Desuden er der projekter for sluser enten ved Gabet, </w:t>
      </w:r>
      <w:proofErr w:type="spellStart"/>
      <w:r w:rsidRPr="00B01D21">
        <w:rPr>
          <w:rFonts w:ascii="Verdana" w:eastAsia="Times New Roman" w:hAnsi="Verdana" w:cs="Arial"/>
          <w:color w:val="000000"/>
          <w:sz w:val="20"/>
          <w:szCs w:val="20"/>
          <w:lang w:eastAsia="da-DK"/>
        </w:rPr>
        <w:t>Vigelsø</w:t>
      </w:r>
      <w:proofErr w:type="spellEnd"/>
      <w:r w:rsidRPr="00B01D21">
        <w:rPr>
          <w:rFonts w:ascii="Verdana" w:eastAsia="Times New Roman" w:hAnsi="Verdana" w:cs="Arial"/>
          <w:color w:val="000000"/>
          <w:sz w:val="20"/>
          <w:szCs w:val="20"/>
          <w:lang w:eastAsia="da-DK"/>
        </w:rPr>
        <w:t xml:space="preserve"> eller ved Stige Ø.</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Der arbejdes i første omgang på at få belyst de forskellige tekniske muligheder samt deres økonomi, så der skabes et grundlag for en politisk beslutning om, hvilken samlet løsning for Odense Fjord, der skal prioriteres i kommunens videre arbejde. For at komme videre i denne afklaring arbejdes der først på to dige-skitseprojekter; et i Odense Kanal ved Færgevej og et omkring Seden Strandby, da der disse steder fra borgernes side er ønske om igangsættelse af </w:t>
      </w:r>
      <w:proofErr w:type="spellStart"/>
      <w:r w:rsidRPr="00B01D21">
        <w:rPr>
          <w:rFonts w:ascii="Verdana" w:eastAsia="Times New Roman" w:hAnsi="Verdana" w:cs="Arial"/>
          <w:color w:val="000000"/>
          <w:sz w:val="20"/>
          <w:szCs w:val="20"/>
          <w:lang w:eastAsia="da-DK"/>
        </w:rPr>
        <w:t>digeprojekter</w:t>
      </w:r>
      <w:proofErr w:type="spellEnd"/>
      <w:r w:rsidRPr="00B01D21">
        <w:rPr>
          <w:rFonts w:ascii="Verdana" w:eastAsia="Times New Roman" w:hAnsi="Verdana" w:cs="Arial"/>
          <w:color w:val="000000"/>
          <w:sz w:val="20"/>
          <w:szCs w:val="20"/>
          <w:lang w:eastAsia="da-DK"/>
        </w:rPr>
        <w:t>. Det er, jf. Kystbeskyttelsesloven, vigtigt, at By- og Kulturudvalget på nuværende tidspunkt beslutter, om arbejdet med disse sager skal fremmes eller ej.</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Det skal bemærkes, at By- og Kulturforvaltningen p.t. særskilt er ved af rådgiver at få undersøgt sluseløsninger ved enten Gabet, </w:t>
      </w:r>
      <w:proofErr w:type="spellStart"/>
      <w:r w:rsidRPr="00B01D21">
        <w:rPr>
          <w:rFonts w:ascii="Verdana" w:eastAsia="Times New Roman" w:hAnsi="Verdana" w:cs="Arial"/>
          <w:color w:val="000000"/>
          <w:sz w:val="20"/>
          <w:szCs w:val="20"/>
          <w:lang w:eastAsia="da-DK"/>
        </w:rPr>
        <w:t>Vigelsø</w:t>
      </w:r>
      <w:proofErr w:type="spellEnd"/>
      <w:r w:rsidRPr="00B01D21">
        <w:rPr>
          <w:rFonts w:ascii="Verdana" w:eastAsia="Times New Roman" w:hAnsi="Verdana" w:cs="Arial"/>
          <w:color w:val="000000"/>
          <w:sz w:val="20"/>
          <w:szCs w:val="20"/>
          <w:lang w:eastAsia="da-DK"/>
        </w:rPr>
        <w:t xml:space="preserve"> eller ved Stige Ø. Særligt for Gabet og </w:t>
      </w:r>
      <w:proofErr w:type="spellStart"/>
      <w:r w:rsidRPr="00B01D21">
        <w:rPr>
          <w:rFonts w:ascii="Verdana" w:eastAsia="Times New Roman" w:hAnsi="Verdana" w:cs="Arial"/>
          <w:color w:val="000000"/>
          <w:sz w:val="20"/>
          <w:szCs w:val="20"/>
          <w:lang w:eastAsia="da-DK"/>
        </w:rPr>
        <w:t>Vigelsø’s</w:t>
      </w:r>
      <w:proofErr w:type="spellEnd"/>
      <w:r w:rsidRPr="00B01D21">
        <w:rPr>
          <w:rFonts w:ascii="Verdana" w:eastAsia="Times New Roman" w:hAnsi="Verdana" w:cs="Arial"/>
          <w:color w:val="000000"/>
          <w:sz w:val="20"/>
          <w:szCs w:val="20"/>
          <w:lang w:eastAsia="da-DK"/>
        </w:rPr>
        <w:t xml:space="preserve"> vedkommende er der tale om meget store og komplekse projekter, hvis eventuelle mulige realisering er mere usikker grundet deres kompleksitet myndighedsmæssigt, teknisk og økonomisk. På grund af usikkerheden omkring en realisering og tidsperspektivet for disse store sluseløsninger, arbejdes der videre på de indstillede </w:t>
      </w:r>
      <w:proofErr w:type="spellStart"/>
      <w:r w:rsidRPr="00B01D21">
        <w:rPr>
          <w:rFonts w:ascii="Verdana" w:eastAsia="Times New Roman" w:hAnsi="Verdana" w:cs="Arial"/>
          <w:color w:val="000000"/>
          <w:sz w:val="20"/>
          <w:szCs w:val="20"/>
          <w:lang w:eastAsia="da-DK"/>
        </w:rPr>
        <w:t>digeløsninger</w:t>
      </w:r>
      <w:proofErr w:type="spellEnd"/>
      <w:r w:rsidRPr="00B01D21">
        <w:rPr>
          <w:rFonts w:ascii="Verdana" w:eastAsia="Times New Roman" w:hAnsi="Verdana" w:cs="Arial"/>
          <w:color w:val="000000"/>
          <w:sz w:val="20"/>
          <w:szCs w:val="20"/>
          <w:lang w:eastAsia="da-DK"/>
        </w:rPr>
        <w:t>, som ovenfor angivet, idet deres snarlige etablering vurderes nødvendig.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b/>
          <w:bCs/>
          <w:color w:val="000000"/>
          <w:sz w:val="20"/>
          <w:szCs w:val="20"/>
          <w:lang w:eastAsia="da-DK"/>
        </w:rPr>
        <w:t>Ansøgningsprocessen – kort fortalt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En kommune kan fungere som procesmyndighed, hvis borgere i et konkret område anmoder kommunen om dette, og understøtte disse f.eks. et digelag gennem processen.</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Det er dog fortsat Kystdirektoratet som hovedmyndighed, der behandler og godkender - eller afviser – ansøgningen fra digelaget. Både beboerne på Færgevej og Seden Strandby </w:t>
      </w:r>
      <w:r w:rsidRPr="00B01D21">
        <w:rPr>
          <w:rFonts w:ascii="Verdana" w:eastAsia="Times New Roman" w:hAnsi="Verdana" w:cs="Arial"/>
          <w:color w:val="000000"/>
          <w:sz w:val="20"/>
          <w:szCs w:val="20"/>
          <w:lang w:eastAsia="da-DK"/>
        </w:rPr>
        <w:lastRenderedPageBreak/>
        <w:t xml:space="preserve">Grundejerforenings </w:t>
      </w:r>
      <w:proofErr w:type="spellStart"/>
      <w:r w:rsidRPr="00B01D21">
        <w:rPr>
          <w:rFonts w:ascii="Verdana" w:eastAsia="Times New Roman" w:hAnsi="Verdana" w:cs="Arial"/>
          <w:color w:val="000000"/>
          <w:sz w:val="20"/>
          <w:szCs w:val="20"/>
          <w:lang w:eastAsia="da-DK"/>
        </w:rPr>
        <w:t>digegruppe</w:t>
      </w:r>
      <w:proofErr w:type="spellEnd"/>
      <w:r w:rsidRPr="00B01D21">
        <w:rPr>
          <w:rFonts w:ascii="Verdana" w:eastAsia="Times New Roman" w:hAnsi="Verdana" w:cs="Arial"/>
          <w:color w:val="000000"/>
          <w:sz w:val="20"/>
          <w:szCs w:val="20"/>
          <w:lang w:eastAsia="da-DK"/>
        </w:rPr>
        <w:t xml:space="preserve"> har ønsket, at Odense Kommune fungerer som procesmyndighed.</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numPr>
          <w:ilvl w:val="0"/>
          <w:numId w:val="2"/>
        </w:numPr>
        <w:spacing w:after="0" w:line="270" w:lineRule="atLeast"/>
        <w:rPr>
          <w:rFonts w:ascii="Arial" w:eastAsia="Times New Roman" w:hAnsi="Arial" w:cs="Arial"/>
          <w:color w:val="000000"/>
          <w:sz w:val="20"/>
          <w:szCs w:val="20"/>
          <w:lang w:eastAsia="da-DK"/>
        </w:rPr>
      </w:pPr>
      <w:r w:rsidRPr="00B01D21">
        <w:rPr>
          <w:rFonts w:ascii="Verdana" w:eastAsia="Times New Roman" w:hAnsi="Verdana" w:cs="Arial"/>
          <w:color w:val="000000"/>
          <w:sz w:val="20"/>
          <w:szCs w:val="20"/>
          <w:lang w:eastAsia="da-DK"/>
        </w:rPr>
        <w:t xml:space="preserve">Når kommunen bliver procesmyndighed, foretages en indledende sondering af stemningen i grundejerkredsen for eller imod en </w:t>
      </w:r>
      <w:proofErr w:type="spellStart"/>
      <w:r w:rsidRPr="00B01D21">
        <w:rPr>
          <w:rFonts w:ascii="Verdana" w:eastAsia="Times New Roman" w:hAnsi="Verdana" w:cs="Arial"/>
          <w:color w:val="000000"/>
          <w:sz w:val="20"/>
          <w:szCs w:val="20"/>
          <w:lang w:eastAsia="da-DK"/>
        </w:rPr>
        <w:t>digeløsning</w:t>
      </w:r>
      <w:proofErr w:type="spellEnd"/>
      <w:r w:rsidRPr="00B01D21">
        <w:rPr>
          <w:rFonts w:ascii="Verdana" w:eastAsia="Times New Roman" w:hAnsi="Verdana" w:cs="Arial"/>
          <w:color w:val="000000"/>
          <w:sz w:val="20"/>
          <w:szCs w:val="20"/>
          <w:lang w:eastAsia="da-DK"/>
        </w:rPr>
        <w:t>.</w:t>
      </w:r>
    </w:p>
    <w:p w:rsidR="00B01D21" w:rsidRPr="00B01D21" w:rsidRDefault="00B01D21" w:rsidP="00B01D21">
      <w:pPr>
        <w:numPr>
          <w:ilvl w:val="0"/>
          <w:numId w:val="2"/>
        </w:numPr>
        <w:spacing w:after="0" w:line="270" w:lineRule="atLeast"/>
        <w:rPr>
          <w:rFonts w:ascii="Arial" w:eastAsia="Times New Roman" w:hAnsi="Arial" w:cs="Arial"/>
          <w:color w:val="000000"/>
          <w:sz w:val="20"/>
          <w:szCs w:val="20"/>
          <w:lang w:eastAsia="da-DK"/>
        </w:rPr>
      </w:pPr>
      <w:r w:rsidRPr="00B01D21">
        <w:rPr>
          <w:rFonts w:ascii="Verdana" w:eastAsia="Times New Roman" w:hAnsi="Verdana" w:cs="Arial"/>
          <w:color w:val="000000"/>
          <w:sz w:val="20"/>
          <w:szCs w:val="20"/>
          <w:lang w:eastAsia="da-DK"/>
        </w:rPr>
        <w:t>Kommunalbestyrelsen beslutter, om sagen fremmes (vi er her i processen).</w:t>
      </w:r>
    </w:p>
    <w:p w:rsidR="00B01D21" w:rsidRPr="00B01D21" w:rsidRDefault="00B01D21" w:rsidP="00B01D21">
      <w:pPr>
        <w:numPr>
          <w:ilvl w:val="0"/>
          <w:numId w:val="2"/>
        </w:numPr>
        <w:spacing w:after="0" w:line="270" w:lineRule="atLeast"/>
        <w:rPr>
          <w:rFonts w:ascii="Arial" w:eastAsia="Times New Roman" w:hAnsi="Arial" w:cs="Arial"/>
          <w:color w:val="000000"/>
          <w:sz w:val="20"/>
          <w:szCs w:val="20"/>
          <w:lang w:eastAsia="da-DK"/>
        </w:rPr>
      </w:pPr>
      <w:r w:rsidRPr="00B01D21">
        <w:rPr>
          <w:rFonts w:ascii="Verdana" w:eastAsia="Times New Roman" w:hAnsi="Verdana" w:cs="Arial"/>
          <w:color w:val="000000"/>
          <w:sz w:val="20"/>
          <w:szCs w:val="20"/>
          <w:lang w:eastAsia="da-DK"/>
        </w:rPr>
        <w:t>Er kommunalbestyrelsen positiv, udarbejdes der et skitseprojekt (inkl. forslag til fordeling af udgifter), som præsenteres for grundejerkredsen.</w:t>
      </w:r>
    </w:p>
    <w:p w:rsidR="00B01D21" w:rsidRPr="00B01D21" w:rsidRDefault="00B01D21" w:rsidP="00B01D21">
      <w:pPr>
        <w:numPr>
          <w:ilvl w:val="0"/>
          <w:numId w:val="2"/>
        </w:numPr>
        <w:spacing w:after="0" w:line="270" w:lineRule="atLeast"/>
        <w:rPr>
          <w:rFonts w:ascii="Arial" w:eastAsia="Times New Roman" w:hAnsi="Arial" w:cs="Arial"/>
          <w:color w:val="000000"/>
          <w:sz w:val="20"/>
          <w:szCs w:val="20"/>
          <w:lang w:eastAsia="da-DK"/>
        </w:rPr>
      </w:pPr>
      <w:r w:rsidRPr="00B01D21">
        <w:rPr>
          <w:rFonts w:ascii="Verdana" w:eastAsia="Times New Roman" w:hAnsi="Verdana" w:cs="Arial"/>
          <w:color w:val="000000"/>
          <w:sz w:val="20"/>
          <w:szCs w:val="20"/>
          <w:lang w:eastAsia="da-DK"/>
        </w:rPr>
        <w:t>Er interessetilkendegivelsen fra grundejerkredsen stadig overvejende positiv, skal kommunalbestyrelsen endnu en gang beslutte, om sagen skal fremmes igen.</w:t>
      </w:r>
    </w:p>
    <w:p w:rsidR="00B01D21" w:rsidRPr="00B01D21" w:rsidRDefault="00B01D21" w:rsidP="00B01D21">
      <w:pPr>
        <w:numPr>
          <w:ilvl w:val="0"/>
          <w:numId w:val="2"/>
        </w:numPr>
        <w:spacing w:after="0" w:line="270" w:lineRule="atLeast"/>
        <w:rPr>
          <w:rFonts w:ascii="Arial" w:eastAsia="Times New Roman" w:hAnsi="Arial" w:cs="Arial"/>
          <w:color w:val="000000"/>
          <w:sz w:val="20"/>
          <w:szCs w:val="20"/>
          <w:lang w:eastAsia="da-DK"/>
        </w:rPr>
      </w:pPr>
      <w:r w:rsidRPr="00B01D21">
        <w:rPr>
          <w:rFonts w:ascii="Verdana" w:eastAsia="Times New Roman" w:hAnsi="Verdana" w:cs="Arial"/>
          <w:color w:val="000000"/>
          <w:sz w:val="20"/>
          <w:szCs w:val="20"/>
          <w:lang w:eastAsia="da-DK"/>
        </w:rPr>
        <w:t>Herefter sender digelaget deres ansøgning til Kystdirektoratet.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Det er ikke til at sige, hvor lang tid den samlede proces kan tage. Det er dog typisk eventuelle klager, der for alvor kan stoppe sagens fremdrift. Alle sagspartere samt andre, der under sagen har fremsat indsigelser, er klageberettigede. En klage har opsættende virkning, og processen vil derfor gå i stå, mens klagen behandles. Der kan klages tre steder under ansøgningsprocessen – 1. og 2. politiske fremme, som offentliggøres over for de involverede interessenter angivet i Kystbeskyttelsesloven samt over den afsluttende godkendelse fra Kystdirektoratet.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b/>
          <w:bCs/>
          <w:color w:val="000000"/>
          <w:sz w:val="20"/>
          <w:szCs w:val="20"/>
          <w:lang w:eastAsia="da-DK"/>
        </w:rPr>
        <w:t>Stort ønske om diger ved Færgevej og Seden Strandby</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Seden Strandby Grundejerforenings </w:t>
      </w:r>
      <w:proofErr w:type="spellStart"/>
      <w:r w:rsidRPr="00B01D21">
        <w:rPr>
          <w:rFonts w:ascii="Verdana" w:eastAsia="Times New Roman" w:hAnsi="Verdana" w:cs="Arial"/>
          <w:color w:val="000000"/>
          <w:sz w:val="20"/>
          <w:szCs w:val="20"/>
          <w:lang w:eastAsia="da-DK"/>
        </w:rPr>
        <w:t>digegruppe</w:t>
      </w:r>
      <w:proofErr w:type="spellEnd"/>
      <w:r w:rsidRPr="00B01D21">
        <w:rPr>
          <w:rFonts w:ascii="Verdana" w:eastAsia="Times New Roman" w:hAnsi="Verdana" w:cs="Arial"/>
          <w:color w:val="000000"/>
          <w:sz w:val="20"/>
          <w:szCs w:val="20"/>
          <w:lang w:eastAsia="da-DK"/>
        </w:rPr>
        <w:t xml:space="preserve"> og berørte borgere omkring Færgevej har som nævnt begge anmodet Odense Kommune om at understøtte deres ansøgninger til Kystdirektoratet om tilladelse til etablering af diger.</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Odense Kommune har modtaget interessetilkendegivelser fra begge områder, hvori det fremgår, at hovedparten af borgerne er meget interesserede i, at der fortsat arbejdes mod en løsning.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Tilkendegivelse fra Seden Strandby (se bilag):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Antal husstande/grundejere i alt: 133</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For nærmere undersøgelse af dige-projektet: 110</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Hverken for eller imod nærmere undersøgelse af dige-projektet: 8</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Imod nærmere undersøgelse af dige-projektet: 2</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Ikke truffet hjemme: 13</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Ved Færgevej er fire huse særdeles udsatte ved stormflod. Der er enighed blandt grundejerne, som alle ønsker en bedre sikring af Færgevej samt Skibhusvej 428. (Se bilag)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Der er vedlagt kommentar fra Kystdirektoratet, hvor de forholder sig til behovet for kystbeskyttelse (se bilag).</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Ved anlæg gennemført med hjælp fra kommunen har grundejerkredsen pligt til at organisere sig i en ansøgerkreds, f.eks. som et digelag. Digelaget bliver den bærende organisation for anlæg og drift af højvandssikringen. Kommunen og eksterne rådgivere kan bistå med at få udarbejdet vedtægter for digelaget og et skitseprojekt, som også indeholder forslag til den økonomiske fordeling af udgifterne (partsfordeling). Vedtægterne og partsfordelingen skal tinglyses, og der er medlems- og bidragspligt.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lastRenderedPageBreak/>
        <w:t>Digelagets bestyrelse eller styregruppe tager sig af sagsforløbet - herunder henvendelse og dialog med kommunen som procesmyndighed.</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En kommunal fremme af sagen øger ikke den kommunale økonomiske forpligtelse for det konkrete projekt, idet der gælder et grundlæggende princip om, at det er grundejerne, som får direkte eller indirekte gavn af kystbeskyttelsen, hvad enten det gælder matrikler eller adgangsforhold, der skal betale for de etablerede løsninger til sikring mod oversvømmelse.</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Grundejerkreds skal som udgangspunkt også betale for de nødvendige forundersøgelser, projektet, møder, osv. Disse udgifter lægges oven i anlægs- og vedligeholdsudgiften og betales af de implicerede som beskrevet i partsfordelingen. Kommunen skal som hovedregel kun indgå med et økonomisk bidrag, der svarer til ejerskabet af de eventuelle kommunale ejendomme/værdier, der vil have gavn af anlægget. I det konkrete projekt for Seden Strandby er By- og Kulturforvaltningen dog part i et EU-LIFE-projekt, som forudsættes at højvandssikre den østlige side af byen. Opnås der ikke bevilling til EU-LIFE-projektet, skal grundejerne selv betale for en højvandssikring af bydelen mod øst.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xml:space="preserve">Ovenstående udelukker dog ikke, at kommunen kan beslutte at medfinansiere højvandssikringen helt eller delvist – dette åbner lovgivningen mulighed for, uden at det vil blive betragtet som ulovlig offentlig støtte til private. En kommunal medfinansiering kan være en god dynamo for at sikre tilslutning og dermed realisering af de nødvendige højvandssikringer, hvilket også er baggrunden for, at der i forbindelse med kommende anlægsbudget 2017-19 er ansøgt om midler til </w:t>
      </w:r>
      <w:proofErr w:type="spellStart"/>
      <w:r w:rsidRPr="00B01D21">
        <w:rPr>
          <w:rFonts w:ascii="Verdana" w:eastAsia="Times New Roman" w:hAnsi="Verdana" w:cs="Arial"/>
          <w:color w:val="000000"/>
          <w:sz w:val="20"/>
          <w:szCs w:val="20"/>
          <w:lang w:eastAsia="da-DK"/>
        </w:rPr>
        <w:t>digeløsninger</w:t>
      </w:r>
      <w:proofErr w:type="spellEnd"/>
      <w:r w:rsidRPr="00B01D21">
        <w:rPr>
          <w:rFonts w:ascii="Verdana" w:eastAsia="Times New Roman" w:hAnsi="Verdana" w:cs="Arial"/>
          <w:color w:val="000000"/>
          <w:sz w:val="20"/>
          <w:szCs w:val="20"/>
          <w:lang w:eastAsia="da-DK"/>
        </w:rPr>
        <w:t xml:space="preserve"> i medfør af risikostyringsplanen.</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Det skal bemærkes, at de involverede borgeres udgifter til anlæg og drift kan dækkes ved at optage lån gennem kommunekredit. Dette forudsætter dog Odense Kommunes godkendelse. Ydermere er By- og Kulturforvaltningen indgået i et samarbejde med andre fjordkommuner i landet og rådgivere om afdækning af mulige alternative finansieringsformer.</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Der er ikke faste regler for, hvordan man fordeler udgifterne i sager om kystbeskyttelse og højvandssikring. Der skal foretages en konkret vurdering fra sag til sag. Hvis grundejerne er enige om anlægget herunder udgifter til etablering og drift, sørger grundejerkredsen selv for de indbyrdes juridiske bindende aftaler. Er grundejerne uenige, og skal sagen stadig gennemføres, udarbejder procesmyndigheden en partsfordeling. Partsfordelingen angiver, hvad hver enkelt bidragyder skal betale.</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Odense Kommune ejer to ubebyggede areal inden for området ved Seden Strandby samt et ubebygget område ved Færgevej, så kommunen vil som grundejer alt andet lige have en økonomisk andel i partsfordelingen i projekterne, hvor kommunen som vejmyndighed/ejer, også vil kunne blive forpligtet på udgifter til højvandssikringens etablering og efterfølgende drift.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Det skal slutteligt nævnes, at det vurderes, at forsyningsselskaberne og havnen, grundet en sikring af deres eventuelle anlæg i risikoområderne ved en højvandssikring, også vil kunne blive forpligtet på udgifter til højvandssikringen lig andre interessenter, som overfor angivet.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b/>
          <w:bCs/>
          <w:color w:val="000000"/>
          <w:sz w:val="20"/>
          <w:szCs w:val="20"/>
          <w:lang w:eastAsia="da-DK"/>
        </w:rPr>
        <w:t>EFFEKT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b/>
          <w:bCs/>
          <w:color w:val="000000"/>
          <w:sz w:val="20"/>
          <w:szCs w:val="20"/>
          <w:lang w:eastAsia="da-DK"/>
        </w:rPr>
        <w:lastRenderedPageBreak/>
        <w:t>Der skabes flere virksomheder og arbejdspladser</w:t>
      </w: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Her er det især med hensyn til punkterne fra miljøpolitikken om at ”Odense er en ambitiøs klimakommune” og ”Bæredygtigt udvikling er et fælles ansvar”.</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Ligeledes kan det også have indflydelse på ”Øget beskæftigelse”, ”Øget positiv synlighed i omverden”.</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Times New Roman" w:eastAsia="Times New Roman" w:hAnsi="Times New Roman" w:cs="Times New Roman"/>
          <w:color w:val="000000"/>
          <w:sz w:val="24"/>
          <w:szCs w:val="24"/>
          <w:lang w:eastAsia="da-DK"/>
        </w:rPr>
        <w:t> </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b/>
          <w:bCs/>
          <w:color w:val="000000"/>
          <w:sz w:val="20"/>
          <w:szCs w:val="20"/>
          <w:lang w:eastAsia="da-DK"/>
        </w:rPr>
        <w:t>Flere borgere er betydningsfulde deltagere i fællesskaber</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I forbindelse med digerne er der etableret digelag eller skal etableres digelag og det er et fælles projekt for de berørte borgere.</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before="100" w:beforeAutospacing="1" w:after="100" w:afterAutospacing="1" w:line="270" w:lineRule="atLeast"/>
        <w:outlineLvl w:val="4"/>
        <w:rPr>
          <w:rFonts w:ascii="Arial" w:eastAsia="Times New Roman" w:hAnsi="Arial" w:cs="Arial"/>
          <w:b/>
          <w:bCs/>
          <w:color w:val="000000"/>
          <w:sz w:val="20"/>
          <w:szCs w:val="20"/>
          <w:lang w:eastAsia="da-DK"/>
        </w:rPr>
      </w:pPr>
      <w:r w:rsidRPr="00B01D21">
        <w:rPr>
          <w:rFonts w:ascii="Arial" w:eastAsia="Times New Roman" w:hAnsi="Arial" w:cs="Arial"/>
          <w:b/>
          <w:bCs/>
          <w:color w:val="000000"/>
          <w:sz w:val="20"/>
          <w:szCs w:val="20"/>
          <w:lang w:eastAsia="da-DK"/>
        </w:rPr>
        <w:t>ØKONOMI</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By- og Kulturforvaltningen har afsat 250.000 kr. til forundersøgelser og udarbejdelse af skitseprojekter for henholdsvis Færgevej og Seden Strandby. Disse udgifter overføres til grundejerkredsen, når partsfordelingen ligger fast.</w:t>
      </w:r>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Verdana" w:eastAsia="Times New Roman" w:hAnsi="Verdana" w:cs="Arial"/>
          <w:color w:val="000000"/>
          <w:sz w:val="20"/>
          <w:szCs w:val="20"/>
          <w:lang w:eastAsia="da-DK"/>
        </w:rPr>
        <w:t> </w:t>
      </w:r>
    </w:p>
    <w:p w:rsidR="00B01D21" w:rsidRPr="00B01D21" w:rsidRDefault="00B01D21" w:rsidP="00B01D21">
      <w:pPr>
        <w:shd w:val="clear" w:color="auto" w:fill="F0EDE8"/>
        <w:spacing w:before="100" w:beforeAutospacing="1" w:after="100" w:afterAutospacing="1" w:line="270" w:lineRule="atLeast"/>
        <w:outlineLvl w:val="4"/>
        <w:rPr>
          <w:rFonts w:ascii="Arial" w:eastAsia="Times New Roman" w:hAnsi="Arial" w:cs="Arial"/>
          <w:b/>
          <w:bCs/>
          <w:color w:val="000000"/>
          <w:sz w:val="20"/>
          <w:szCs w:val="20"/>
          <w:lang w:eastAsia="da-DK"/>
        </w:rPr>
      </w:pPr>
      <w:r w:rsidRPr="00B01D21">
        <w:rPr>
          <w:rFonts w:ascii="Arial" w:eastAsia="Times New Roman" w:hAnsi="Arial" w:cs="Arial"/>
          <w:b/>
          <w:bCs/>
          <w:color w:val="000000"/>
          <w:sz w:val="20"/>
          <w:szCs w:val="20"/>
          <w:lang w:eastAsia="da-DK"/>
        </w:rPr>
        <w:t>BILAG</w:t>
      </w:r>
    </w:p>
    <w:p w:rsidR="00B01D21" w:rsidRPr="00B01D21" w:rsidRDefault="00B01D21" w:rsidP="00B01D21">
      <w:pPr>
        <w:numPr>
          <w:ilvl w:val="0"/>
          <w:numId w:val="3"/>
        </w:numPr>
        <w:shd w:val="clear" w:color="auto" w:fill="F0EDE8"/>
        <w:spacing w:before="100" w:beforeAutospacing="1" w:after="100" w:afterAutospacing="1" w:line="270" w:lineRule="atLeast"/>
        <w:rPr>
          <w:rFonts w:ascii="Arial" w:eastAsia="Times New Roman" w:hAnsi="Arial" w:cs="Arial"/>
          <w:color w:val="000000"/>
          <w:sz w:val="24"/>
          <w:szCs w:val="24"/>
          <w:lang w:eastAsia="da-DK"/>
        </w:rPr>
      </w:pPr>
      <w:hyperlink r:id="rId5" w:tgtFrame="_blank" w:history="1">
        <w:r w:rsidRPr="00B01D21">
          <w:rPr>
            <w:rFonts w:ascii="Arial" w:eastAsia="Times New Roman" w:hAnsi="Arial" w:cs="Arial"/>
            <w:color w:val="000000"/>
            <w:sz w:val="24"/>
            <w:szCs w:val="24"/>
            <w:u w:val="single"/>
            <w:lang w:eastAsia="da-DK"/>
          </w:rPr>
          <w:t>Kystdirektoratets § 2 udtalelse til kystbeskyttelsesprojekter i Odense Fjord</w:t>
        </w:r>
      </w:hyperlink>
    </w:p>
    <w:p w:rsidR="00B01D21" w:rsidRPr="00B01D21" w:rsidRDefault="00B01D21" w:rsidP="00B01D21">
      <w:pPr>
        <w:numPr>
          <w:ilvl w:val="0"/>
          <w:numId w:val="3"/>
        </w:numPr>
        <w:shd w:val="clear" w:color="auto" w:fill="F0EDE8"/>
        <w:spacing w:before="100" w:beforeAutospacing="1" w:after="100" w:afterAutospacing="1" w:line="270" w:lineRule="atLeast"/>
        <w:rPr>
          <w:rFonts w:ascii="Arial" w:eastAsia="Times New Roman" w:hAnsi="Arial" w:cs="Arial"/>
          <w:color w:val="000000"/>
          <w:sz w:val="24"/>
          <w:szCs w:val="24"/>
          <w:lang w:eastAsia="da-DK"/>
        </w:rPr>
      </w:pPr>
      <w:hyperlink r:id="rId6" w:tgtFrame="_blank" w:history="1">
        <w:r w:rsidRPr="00B01D21">
          <w:rPr>
            <w:rFonts w:ascii="Arial" w:eastAsia="Times New Roman" w:hAnsi="Arial" w:cs="Arial"/>
            <w:color w:val="000000"/>
            <w:sz w:val="24"/>
            <w:szCs w:val="24"/>
            <w:u w:val="single"/>
            <w:lang w:eastAsia="da-DK"/>
          </w:rPr>
          <w:t>Interessetilkendegivelse - Seden Strandby</w:t>
        </w:r>
      </w:hyperlink>
    </w:p>
    <w:p w:rsidR="00B01D21" w:rsidRPr="00B01D21" w:rsidRDefault="00B01D21" w:rsidP="00B01D21">
      <w:pPr>
        <w:numPr>
          <w:ilvl w:val="0"/>
          <w:numId w:val="3"/>
        </w:numPr>
        <w:shd w:val="clear" w:color="auto" w:fill="F0EDE8"/>
        <w:spacing w:before="100" w:beforeAutospacing="1" w:after="100" w:afterAutospacing="1" w:line="270" w:lineRule="atLeast"/>
        <w:rPr>
          <w:rFonts w:ascii="Arial" w:eastAsia="Times New Roman" w:hAnsi="Arial" w:cs="Arial"/>
          <w:color w:val="000000"/>
          <w:sz w:val="24"/>
          <w:szCs w:val="24"/>
          <w:lang w:eastAsia="da-DK"/>
        </w:rPr>
      </w:pPr>
      <w:hyperlink r:id="rId7" w:tgtFrame="_blank" w:history="1">
        <w:r w:rsidRPr="00B01D21">
          <w:rPr>
            <w:rFonts w:ascii="Arial" w:eastAsia="Times New Roman" w:hAnsi="Arial" w:cs="Arial"/>
            <w:color w:val="000000"/>
            <w:sz w:val="24"/>
            <w:szCs w:val="24"/>
            <w:u w:val="single"/>
            <w:lang w:eastAsia="da-DK"/>
          </w:rPr>
          <w:t>Interessetilkendegivelse - Færgevej</w:t>
        </w:r>
      </w:hyperlink>
    </w:p>
    <w:p w:rsidR="00B01D21" w:rsidRPr="00B01D21" w:rsidRDefault="00B01D21" w:rsidP="00B01D21">
      <w:pPr>
        <w:shd w:val="clear" w:color="auto" w:fill="F0EDE8"/>
        <w:spacing w:after="0" w:line="270" w:lineRule="atLeast"/>
        <w:rPr>
          <w:rFonts w:ascii="Arial" w:eastAsia="Times New Roman" w:hAnsi="Arial" w:cs="Arial"/>
          <w:color w:val="000000"/>
          <w:sz w:val="24"/>
          <w:szCs w:val="24"/>
          <w:lang w:eastAsia="da-DK"/>
        </w:rPr>
      </w:pPr>
      <w:r w:rsidRPr="00B01D21">
        <w:rPr>
          <w:rFonts w:ascii="Arial" w:eastAsia="Times New Roman" w:hAnsi="Arial" w:cs="Arial"/>
          <w:color w:val="000000"/>
          <w:sz w:val="24"/>
          <w:szCs w:val="24"/>
          <w:lang w:eastAsia="da-DK"/>
        </w:rPr>
        <w:t> </w:t>
      </w:r>
    </w:p>
    <w:p w:rsidR="0060300E" w:rsidRDefault="0060300E"/>
    <w:sectPr w:rsidR="006030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11191"/>
    <w:multiLevelType w:val="multilevel"/>
    <w:tmpl w:val="3DB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A31AC"/>
    <w:multiLevelType w:val="multilevel"/>
    <w:tmpl w:val="B3B4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93320D"/>
    <w:multiLevelType w:val="multilevel"/>
    <w:tmpl w:val="C5CE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21"/>
    <w:rsid w:val="0060300E"/>
    <w:rsid w:val="00B01D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D0A2E-EA29-43CA-A329-F9BB24D0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5">
    <w:name w:val="heading 5"/>
    <w:basedOn w:val="Normal"/>
    <w:link w:val="Overskrift5Tegn"/>
    <w:uiPriority w:val="9"/>
    <w:qFormat/>
    <w:rsid w:val="00B01D21"/>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paragraph" w:styleId="Overskrift6">
    <w:name w:val="heading 6"/>
    <w:basedOn w:val="Normal"/>
    <w:link w:val="Overskrift6Tegn"/>
    <w:uiPriority w:val="9"/>
    <w:qFormat/>
    <w:rsid w:val="00B01D21"/>
    <w:pPr>
      <w:spacing w:before="100" w:beforeAutospacing="1" w:after="100" w:afterAutospacing="1" w:line="240" w:lineRule="auto"/>
      <w:outlineLvl w:val="5"/>
    </w:pPr>
    <w:rPr>
      <w:rFonts w:ascii="Times New Roman" w:eastAsia="Times New Roman" w:hAnsi="Times New Roman" w:cs="Times New Roman"/>
      <w:b/>
      <w:bCs/>
      <w:sz w:val="15"/>
      <w:szCs w:val="1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B01D21"/>
    <w:rPr>
      <w:rFonts w:ascii="Times New Roman" w:eastAsia="Times New Roman" w:hAnsi="Times New Roman" w:cs="Times New Roman"/>
      <w:b/>
      <w:bCs/>
      <w:sz w:val="20"/>
      <w:szCs w:val="20"/>
      <w:lang w:eastAsia="da-DK"/>
    </w:rPr>
  </w:style>
  <w:style w:type="character" w:customStyle="1" w:styleId="Overskrift6Tegn">
    <w:name w:val="Overskrift 6 Tegn"/>
    <w:basedOn w:val="Standardskrifttypeiafsnit"/>
    <w:link w:val="Overskrift6"/>
    <w:uiPriority w:val="9"/>
    <w:rsid w:val="00B01D21"/>
    <w:rPr>
      <w:rFonts w:ascii="Times New Roman" w:eastAsia="Times New Roman" w:hAnsi="Times New Roman" w:cs="Times New Roman"/>
      <w:b/>
      <w:bCs/>
      <w:sz w:val="15"/>
      <w:szCs w:val="15"/>
      <w:lang w:eastAsia="da-DK"/>
    </w:rPr>
  </w:style>
  <w:style w:type="character" w:customStyle="1" w:styleId="punktoverskrift">
    <w:name w:val="punktoverskrift"/>
    <w:basedOn w:val="Standardskrifttypeiafsnit"/>
    <w:rsid w:val="00B01D21"/>
  </w:style>
  <w:style w:type="paragraph" w:styleId="NormalWeb">
    <w:name w:val="Normal (Web)"/>
    <w:basedOn w:val="Normal"/>
    <w:uiPriority w:val="99"/>
    <w:semiHidden/>
    <w:unhideWhenUsed/>
    <w:rsid w:val="00B01D2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B01D21"/>
  </w:style>
  <w:style w:type="character" w:styleId="Hyperlink">
    <w:name w:val="Hyperlink"/>
    <w:basedOn w:val="Standardskrifttypeiafsnit"/>
    <w:uiPriority w:val="99"/>
    <w:semiHidden/>
    <w:unhideWhenUsed/>
    <w:rsid w:val="00B01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8774">
      <w:bodyDiv w:val="1"/>
      <w:marLeft w:val="0"/>
      <w:marRight w:val="0"/>
      <w:marTop w:val="0"/>
      <w:marBottom w:val="0"/>
      <w:divBdr>
        <w:top w:val="none" w:sz="0" w:space="0" w:color="auto"/>
        <w:left w:val="none" w:sz="0" w:space="0" w:color="auto"/>
        <w:bottom w:val="none" w:sz="0" w:space="0" w:color="auto"/>
        <w:right w:val="none" w:sz="0" w:space="0" w:color="auto"/>
      </w:divBdr>
      <w:divsChild>
        <w:div w:id="99421323">
          <w:marLeft w:val="0"/>
          <w:marRight w:val="0"/>
          <w:marTop w:val="0"/>
          <w:marBottom w:val="0"/>
          <w:divBdr>
            <w:top w:val="none" w:sz="0" w:space="0" w:color="auto"/>
            <w:left w:val="none" w:sz="0" w:space="0" w:color="auto"/>
            <w:bottom w:val="none" w:sz="0" w:space="0" w:color="auto"/>
            <w:right w:val="none" w:sz="0" w:space="0" w:color="auto"/>
          </w:divBdr>
          <w:divsChild>
            <w:div w:id="102648751">
              <w:marLeft w:val="0"/>
              <w:marRight w:val="0"/>
              <w:marTop w:val="0"/>
              <w:marBottom w:val="0"/>
              <w:divBdr>
                <w:top w:val="none" w:sz="0" w:space="0" w:color="auto"/>
                <w:left w:val="none" w:sz="0" w:space="0" w:color="auto"/>
                <w:bottom w:val="none" w:sz="0" w:space="0" w:color="auto"/>
                <w:right w:val="none" w:sz="0" w:space="0" w:color="auto"/>
              </w:divBdr>
            </w:div>
          </w:divsChild>
        </w:div>
        <w:div w:id="549536692">
          <w:marLeft w:val="0"/>
          <w:marRight w:val="0"/>
          <w:marTop w:val="0"/>
          <w:marBottom w:val="0"/>
          <w:divBdr>
            <w:top w:val="none" w:sz="0" w:space="0" w:color="auto"/>
            <w:left w:val="none" w:sz="0" w:space="0" w:color="auto"/>
            <w:bottom w:val="none" w:sz="0" w:space="0" w:color="auto"/>
            <w:right w:val="none" w:sz="0" w:space="0" w:color="auto"/>
          </w:divBdr>
        </w:div>
        <w:div w:id="552276699">
          <w:marLeft w:val="0"/>
          <w:marRight w:val="0"/>
          <w:marTop w:val="0"/>
          <w:marBottom w:val="0"/>
          <w:divBdr>
            <w:top w:val="none" w:sz="0" w:space="0" w:color="auto"/>
            <w:left w:val="none" w:sz="0" w:space="0" w:color="auto"/>
            <w:bottom w:val="none" w:sz="0" w:space="0" w:color="auto"/>
            <w:right w:val="none" w:sz="0" w:space="0" w:color="auto"/>
          </w:divBdr>
          <w:divsChild>
            <w:div w:id="1800145081">
              <w:marLeft w:val="0"/>
              <w:marRight w:val="0"/>
              <w:marTop w:val="0"/>
              <w:marBottom w:val="0"/>
              <w:divBdr>
                <w:top w:val="none" w:sz="0" w:space="0" w:color="auto"/>
                <w:left w:val="none" w:sz="0" w:space="0" w:color="auto"/>
                <w:bottom w:val="none" w:sz="0" w:space="0" w:color="auto"/>
                <w:right w:val="none" w:sz="0" w:space="0" w:color="auto"/>
              </w:divBdr>
            </w:div>
          </w:divsChild>
        </w:div>
        <w:div w:id="1458720178">
          <w:marLeft w:val="0"/>
          <w:marRight w:val="0"/>
          <w:marTop w:val="0"/>
          <w:marBottom w:val="0"/>
          <w:divBdr>
            <w:top w:val="none" w:sz="0" w:space="0" w:color="auto"/>
            <w:left w:val="none" w:sz="0" w:space="0" w:color="auto"/>
            <w:bottom w:val="none" w:sz="0" w:space="0" w:color="auto"/>
            <w:right w:val="none" w:sz="0" w:space="0" w:color="auto"/>
          </w:divBdr>
          <w:divsChild>
            <w:div w:id="1671370782">
              <w:marLeft w:val="0"/>
              <w:marRight w:val="0"/>
              <w:marTop w:val="0"/>
              <w:marBottom w:val="0"/>
              <w:divBdr>
                <w:top w:val="none" w:sz="0" w:space="0" w:color="auto"/>
                <w:left w:val="none" w:sz="0" w:space="0" w:color="auto"/>
                <w:bottom w:val="none" w:sz="0" w:space="0" w:color="auto"/>
                <w:right w:val="none" w:sz="0" w:space="0" w:color="auto"/>
              </w:divBdr>
            </w:div>
          </w:divsChild>
        </w:div>
        <w:div w:id="698315114">
          <w:marLeft w:val="0"/>
          <w:marRight w:val="0"/>
          <w:marTop w:val="0"/>
          <w:marBottom w:val="0"/>
          <w:divBdr>
            <w:top w:val="none" w:sz="0" w:space="0" w:color="auto"/>
            <w:left w:val="none" w:sz="0" w:space="0" w:color="auto"/>
            <w:bottom w:val="none" w:sz="0" w:space="0" w:color="auto"/>
            <w:right w:val="none" w:sz="0" w:space="0" w:color="auto"/>
          </w:divBdr>
          <w:divsChild>
            <w:div w:id="923151477">
              <w:marLeft w:val="0"/>
              <w:marRight w:val="0"/>
              <w:marTop w:val="0"/>
              <w:marBottom w:val="0"/>
              <w:divBdr>
                <w:top w:val="none" w:sz="0" w:space="0" w:color="auto"/>
                <w:left w:val="none" w:sz="0" w:space="0" w:color="auto"/>
                <w:bottom w:val="none" w:sz="0" w:space="0" w:color="auto"/>
                <w:right w:val="none" w:sz="0" w:space="0" w:color="auto"/>
              </w:divBdr>
            </w:div>
          </w:divsChild>
        </w:div>
        <w:div w:id="188101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dense.dk/temp/SBSYS/Dagsordener/By-_og_Kulturudvalge(2016)/15-03-2016/Dagsorden(ID58)/Bilag/Punkt_7_Bilag_3_Interessetilkendegivelse__Faergevej.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ense.dk/temp/SBSYS/Dagsordener/By-_og_Kulturudvalge(2016)/15-03-2016/Dagsorden(ID58)/Bilag/Punkt_7_Bilag_2_Interessetilkendegivelse__Seden_Strandby.pdf" TargetMode="External"/><Relationship Id="rId5" Type="http://schemas.openxmlformats.org/officeDocument/2006/relationships/hyperlink" Target="http://www.odense.dk/temp/SBSYS/Dagsordener/By-_og_Kulturudvalge(2016)/15-03-2016/Dagsorden(ID58)/Bilag/Punkt_7_Bilag_1_Kystdirektoratets__2_udtalelse_til_kystbeskyttelsesprojekter_i_Odense_Fjor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1760</Words>
  <Characters>10742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Waren</dc:creator>
  <cp:keywords/>
  <dc:description/>
  <cp:lastModifiedBy>Martin Waren</cp:lastModifiedBy>
  <cp:revision>1</cp:revision>
  <dcterms:created xsi:type="dcterms:W3CDTF">2016-08-09T08:24:00Z</dcterms:created>
  <dcterms:modified xsi:type="dcterms:W3CDTF">2016-08-09T08:27:00Z</dcterms:modified>
</cp:coreProperties>
</file>